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B - Modello per relazione programmatica ed economica dell’evento/manifestazione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7.0" w:type="dxa"/>
        <w:jc w:val="left"/>
        <w:tblLayout w:type="fixed"/>
        <w:tblLook w:val="0000"/>
      </w:tblPr>
      <w:tblGrid>
        <w:gridCol w:w="9087"/>
        <w:tblGridChange w:id="0">
          <w:tblGrid>
            <w:gridCol w:w="90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MODELLO PER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EVENTI A RILEVANZA TURISTICA - ANNO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(TITOLO DELL’EVENTO/ MANIFESTAZIONE)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Scrivere il nome del soggetto proponente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PRESENTAZIONE SINTETICA EVENTO o 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(Descrizione sintetica dell’evento/manifestazione: contenuto, protagonisti di rilievo, periodo di svolgimento, azioni di comunicazione)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(max 1.000 caratteri)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CONTRIBUTO RICHIESTO AL COMUNE DI BAGNO DI ROMAGNA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Importo in € ____________________________________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QUADRO ECONOMICO DELL’EVENTO / 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PREVENTIVO DI 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COSTO COMPLESSIVO PROGETTO: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………………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DETTAGLIO VOCI DI COSTO: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PREVENTIVO DELLE ENTRATE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(comprese altre forme di co-finanziamento)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ENTRATE COMPLESSIVE PROGETTO: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………………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DETTAGLIO VOCI DI ENTRATA: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Contributo richiesto al Comune …………………… € ………………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 Il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bilancio dell’evento è da chiudersi in pareggio tra entrate e uscite.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Il contributo richiesto all’Ente, così come da bando, non può superare il 50% del bilancio complessivo dell’evento/manifestazio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ne,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e non può superare il 50% del totale delle risorse previste per il bando a cui partecipa (quindi, in questo caso, nel 2026 non può superare i 5.000,00 euro).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caso di ammissione a finanziamento, il contributo stanziato dall’Ente può divergere dal contributo richiesto. L’ammontare dello stanziamento sarà determinato sulla base delle risorse disponibili e dei punteggi maturati in sede di istruttoria. In caso di ammissione a finanziamento, entrate e spese andranno poi opportunamente rendicontate e giustificate.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1. TIPOLOGIA EVENTO (max 30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Specificare le modalità di svolgimento dell’evento e se si tratta di concerto, evento gastronomico, escursione turistica, rappresentazione teatrale o altro).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ATTRATTIVITA’ TURISTICA (max 30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Illustrare la potenzialità turistica dell’evento, intesa come capacità di coinvolgere un alto numero di partecipanti, e indicare il numero di partecipanti alle passate edizioni, se presenti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COMUNICAZIONE (max 10 punti)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83.0" w:type="dxa"/>
        <w:jc w:val="left"/>
        <w:tblLayout w:type="fixed"/>
        <w:tblLook w:val="0000"/>
      </w:tblPr>
      <w:tblGrid>
        <w:gridCol w:w="5245"/>
        <w:gridCol w:w="3838"/>
        <w:tblGridChange w:id="0">
          <w:tblGrid>
            <w:gridCol w:w="5245"/>
            <w:gridCol w:w="38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Descrizione della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Investimento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gli interventi in modo sintetico e quantitativo. Aggiungere eventuali righe in caso di ulteriori investimenti in comunicazione.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PLURALITA' E STORICITÀ (max 10 punti)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83.0" w:type="dxa"/>
        <w:jc w:val="left"/>
        <w:tblLayout w:type="fixed"/>
        <w:tblLook w:val="0000"/>
      </w:tblPr>
      <w:tblGrid>
        <w:gridCol w:w="1875"/>
        <w:gridCol w:w="7208"/>
        <w:tblGridChange w:id="0">
          <w:tblGrid>
            <w:gridCol w:w="1875"/>
            <w:gridCol w:w="72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Storicità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Specificare il numero di edizioni e il protagonista/attività principale delle edizioni precedenti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Pluralità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Specificare il numero di eventi o le attività a corredo dell’evento principale per anticiparlo/estenderlo/diversificarlo.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PROVENIENZA DEL SOGGETTO (max 10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Indicare se l’associazione ha sede legale nel Comune di Bagno di Romagna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SPONSORIZZAZIONI (max. 5 punti)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0"/>
        <w:gridCol w:w="1984"/>
        <w:gridCol w:w="2268"/>
        <w:tblGridChange w:id="0">
          <w:tblGrid>
            <w:gridCol w:w="4820"/>
            <w:gridCol w:w="1984"/>
            <w:gridCol w:w="22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Soggetto Erogante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Importo erogato in edizioni precedenti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SINERGIE E COLLABORAZIONI (max. 5 punti)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83.0" w:type="dxa"/>
        <w:jc w:val="left"/>
        <w:tblLayout w:type="fixed"/>
        <w:tblLook w:val="0000"/>
      </w:tblPr>
      <w:tblGrid>
        <w:gridCol w:w="2025"/>
        <w:gridCol w:w="3795"/>
        <w:gridCol w:w="3263"/>
        <w:tblGridChange w:id="0">
          <w:tblGrid>
            <w:gridCol w:w="2025"/>
            <w:gridCol w:w="3795"/>
            <w:gridCol w:w="326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Sinergie e collaborazioni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Oggetto della collaborazione / sinergia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del soggetto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 si impegna a collaborare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tempi e modi della collaborazione. Ad esempio: comunicazione, concessione uso materiali, ecc.).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E' esclusa dalle forme di collaborazione la compartecipazione economica, valutata in diversa sezione del presente bando.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_________________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LEGALE RAPPRESENTANTE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sectPr>
      <w:footerReference r:id="rId7" w:type="default"/>
      <w:footerReference r:id="rId8" w:type="even"/>
      <w:pgSz w:h="16838" w:w="11906" w:orient="portrait"/>
      <w:pgMar w:bottom="1474" w:top="1418" w:left="1418" w:right="1418" w:header="720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widowControl w:val="1"/>
      <w:suppressAutoHyphens w:val="0"/>
      <w:bidi w:val="0"/>
      <w:spacing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-Car.predefinitoparagrafo">
    <w:name w:val="WW-Car. predefinito paragrafo"/>
    <w:next w:val="WW-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Caratterepredefinitoparagrafo">
    <w:name w:val="WW-Carattere predefinito paragrafo"/>
    <w:next w:val="WW-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dinumerazione">
    <w:name w:val="Carattere di numerazione"/>
    <w:next w:val="Carattere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WW-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Times New Roman" w:cs="Times New Roman" w:hAnsi="Times New Roman"/>
      <w:w w:val="100"/>
      <w:position w:val="-1"/>
      <w:sz w:val="48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ntenutocornice">
    <w:name w:val="Contenuto cornice"/>
    <w:basedOn w:val="Corpodeltesto"/>
    <w:next w:val="Contenutocornice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widowControl w:val="1"/>
      <w:suppressAutoHyphens w:val="1"/>
      <w:bidi w:val="0"/>
      <w:spacing w:after="119" w:before="10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LineNumbers w:val="1"/>
      <w:suppressAutoHyphens w:val="0"/>
      <w:bidi w:val="0"/>
      <w:spacing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bidi w:val="0"/>
      <w:spacing w:after="142" w:before="100" w:beforeAutospacing="1" w:line="288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/bwfeiPvzp1Mm6S4Rk/do79cA==">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2025-02-18T11:35:00Z</dcterms:created>
  <dc:creator>ddimemmo</dc:creator>
</cp:coreProperties>
</file>